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199" w:rsidRDefault="00EB2199" w:rsidP="00EB2199">
      <w:pPr>
        <w:pStyle w:val="Title"/>
      </w:pPr>
      <w:bookmarkStart w:id="0" w:name="_GoBack"/>
      <w:bookmarkEnd w:id="0"/>
      <w:r>
        <w:t>INTERNATIONAL PAYMENTS IN FOREIGN CURRENCY IN FAVOR OF CLIENTS OF UNICREDIT BANK SERBIA JSC /BACXRSBG/</w:t>
      </w:r>
    </w:p>
    <w:p w:rsidR="00EB2199" w:rsidRDefault="00EB2199" w:rsidP="00EB2199">
      <w:r>
        <w:t>Please pay per instructions below:</w:t>
      </w:r>
    </w:p>
    <w:p w:rsidR="00EB2199" w:rsidRDefault="00EB2199" w:rsidP="00EB2199">
      <w:pPr>
        <w:tabs>
          <w:tab w:val="left" w:pos="3402"/>
        </w:tabs>
      </w:pPr>
    </w:p>
    <w:p w:rsidR="00EB2199" w:rsidRPr="00A47E5F" w:rsidRDefault="00EB2199" w:rsidP="00C73AAC">
      <w:pPr>
        <w:tabs>
          <w:tab w:val="left" w:pos="3402"/>
        </w:tabs>
        <w:spacing w:after="60"/>
        <w:ind w:left="284"/>
        <w:rPr>
          <w:b/>
        </w:rPr>
      </w:pPr>
      <w:r>
        <w:t xml:space="preserve">Nameof beneficiary : </w:t>
      </w:r>
      <w:r>
        <w:tab/>
      </w:r>
      <w:fldSimple w:instr=" DOCPROPERTY  Client.Name  \* MERGEFORMAT ">
        <w:r w:rsidR="006224EC">
          <w:rPr>
            <w:b/>
          </w:rPr>
          <w:t>FONDACIJA AS SVET VOLI POBEDNIKE</w:t>
        </w:r>
      </w:fldSimple>
    </w:p>
    <w:p w:rsidR="00EB2199" w:rsidRPr="00A47E5F" w:rsidRDefault="00EB2199" w:rsidP="00C73AAC">
      <w:pPr>
        <w:tabs>
          <w:tab w:val="left" w:pos="3402"/>
        </w:tabs>
        <w:spacing w:after="60"/>
        <w:ind w:left="284"/>
        <w:rPr>
          <w:b/>
        </w:rPr>
      </w:pPr>
      <w:r>
        <w:t>Beneficiary's address</w:t>
      </w:r>
      <w:r>
        <w:tab/>
      </w:r>
      <w:fldSimple w:instr=" DOCPROPERTY  Client.Street  \* MERGEFORMAT ">
        <w:r w:rsidR="006224EC">
          <w:rPr>
            <w:b/>
          </w:rPr>
          <w:t>OTONA ZUPANCICA 21B/201</w:t>
        </w:r>
      </w:fldSimple>
      <w:r w:rsidR="00A47E5F" w:rsidRPr="00A47E5F">
        <w:rPr>
          <w:b/>
        </w:rPr>
        <w:t xml:space="preserve">, </w:t>
      </w:r>
      <w:fldSimple w:instr=" DOCPROPERTY  Client.PostalCode  \* MERGEFORMAT ">
        <w:r w:rsidR="006224EC">
          <w:rPr>
            <w:b/>
          </w:rPr>
          <w:t>11070</w:t>
        </w:r>
      </w:fldSimple>
      <w:fldSimple w:instr=" DOCPROPERTY  Client.City  \* MERGEFORMAT ">
        <w:r w:rsidR="006224EC">
          <w:rPr>
            <w:b/>
          </w:rPr>
          <w:t>BEOGRAD, NOVI BEOGRAD</w:t>
        </w:r>
      </w:fldSimple>
    </w:p>
    <w:p w:rsidR="00EB2199" w:rsidRDefault="00EB2199" w:rsidP="00C73AAC">
      <w:pPr>
        <w:tabs>
          <w:tab w:val="left" w:pos="3402"/>
        </w:tabs>
        <w:spacing w:after="60"/>
        <w:ind w:left="284"/>
      </w:pPr>
      <w:r>
        <w:t xml:space="preserve">Beneficiary's acc.number/IBAN: </w:t>
      </w:r>
      <w:r>
        <w:tab/>
      </w:r>
      <w:fldSimple w:instr=" DOCPROPERTY  Account.IBANAccountNumber  \* MERGEFORMAT ">
        <w:r w:rsidR="006224EC">
          <w:rPr>
            <w:b/>
          </w:rPr>
          <w:t>RS35170003003306300251</w:t>
        </w:r>
      </w:fldSimple>
    </w:p>
    <w:p w:rsidR="00EB2199" w:rsidRPr="001B1BAC" w:rsidRDefault="00EB2199" w:rsidP="00C73AAC">
      <w:pPr>
        <w:tabs>
          <w:tab w:val="left" w:pos="3402"/>
        </w:tabs>
        <w:spacing w:after="60"/>
        <w:ind w:left="284"/>
        <w:rPr>
          <w:b/>
        </w:rPr>
      </w:pPr>
      <w:r>
        <w:t>Beneficiary bank:</w:t>
      </w:r>
      <w:r>
        <w:tab/>
      </w:r>
      <w:r w:rsidRPr="001B1BAC">
        <w:rPr>
          <w:b/>
        </w:rPr>
        <w:t>Unicredit bank Serbia JSC</w:t>
      </w:r>
    </w:p>
    <w:p w:rsidR="00EB2199" w:rsidRDefault="00EB2199" w:rsidP="00C73AAC">
      <w:pPr>
        <w:tabs>
          <w:tab w:val="left" w:pos="3402"/>
        </w:tabs>
        <w:spacing w:after="60"/>
        <w:ind w:left="284"/>
      </w:pPr>
      <w:r>
        <w:t xml:space="preserve">Beneficiary bank SWIFT address: </w:t>
      </w:r>
      <w:r>
        <w:tab/>
      </w:r>
      <w:r w:rsidRPr="001B1BAC">
        <w:rPr>
          <w:b/>
        </w:rPr>
        <w:t>BACXRSBG</w:t>
      </w:r>
    </w:p>
    <w:p w:rsidR="00EB2199" w:rsidRDefault="00EB2199" w:rsidP="00C73AAC">
      <w:pPr>
        <w:spacing w:after="60"/>
      </w:pPr>
    </w:p>
    <w:p w:rsidR="00EB2199" w:rsidRDefault="00EB2199" w:rsidP="00EB2199">
      <w:r>
        <w:t>Please instruct your bank to send MT103 to UNICREDIT BANK SERBIA JSC, Belgrade, Serbia (SWIFT BIC: BACXRSBG) covering UCB Serbia’s account with one of the following:</w:t>
      </w:r>
    </w:p>
    <w:p w:rsidR="00EB2199" w:rsidRDefault="00EB2199" w:rsidP="00EB2199"/>
    <w:tbl>
      <w:tblPr>
        <w:tblW w:w="10042" w:type="dxa"/>
        <w:tblInd w:w="9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061"/>
        <w:gridCol w:w="4986"/>
        <w:gridCol w:w="1843"/>
        <w:gridCol w:w="2152"/>
      </w:tblGrid>
      <w:tr w:rsidR="001B1BAC" w:rsidRPr="00EB2199" w:rsidTr="00270334">
        <w:trPr>
          <w:trHeight w:val="397"/>
        </w:trPr>
        <w:tc>
          <w:tcPr>
            <w:tcW w:w="10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currency</w:t>
            </w:r>
          </w:p>
        </w:tc>
        <w:tc>
          <w:tcPr>
            <w:tcW w:w="49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BANK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COUNTRY</w:t>
            </w:r>
          </w:p>
        </w:tc>
        <w:tc>
          <w:tcPr>
            <w:tcW w:w="215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087C24">
            <w:pPr>
              <w:jc w:val="center"/>
              <w:rPr>
                <w:rFonts w:eastAsia="Times New Roman" w:cs="Arial"/>
                <w:b/>
                <w:color w:val="000000"/>
                <w:szCs w:val="20"/>
              </w:rPr>
            </w:pPr>
            <w:r w:rsidRPr="00EB2199">
              <w:rPr>
                <w:rFonts w:eastAsia="Times New Roman" w:cs="Arial"/>
                <w:b/>
                <w:color w:val="000000"/>
                <w:szCs w:val="20"/>
              </w:rPr>
              <w:t>SWIFT /BIC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AUD</w:t>
            </w:r>
          </w:p>
        </w:tc>
        <w:tc>
          <w:tcPr>
            <w:tcW w:w="4986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CAD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CHF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UBS AG Zurich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Switzerland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UBSWCHZH80A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CHF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DKK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SPA Milano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Italy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UNCRITMM</w:t>
            </w:r>
          </w:p>
        </w:tc>
      </w:tr>
      <w:tr w:rsidR="00EB2199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AG (Hypovereinsbank) Muenchen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Germany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EB2199" w:rsidRPr="00EB2199" w:rsidRDefault="00EB2199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HYVEDEMM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EUR</w:t>
            </w:r>
          </w:p>
        </w:tc>
        <w:tc>
          <w:tcPr>
            <w:tcW w:w="4986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Deutche Bang AG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0334" w:rsidRPr="00EB2199" w:rsidRDefault="00270334" w:rsidP="00B32FA7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Germany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DEUTDEFF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 xml:space="preserve">GBP 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Barclays bank PLC London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United Kingdom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BARCGB22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 xml:space="preserve">GBP 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JPY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 xml:space="preserve">NOK 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SEK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SEK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Skandinaviska Enskilda Banken Stockholm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Sweden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ESSESESS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USD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JP Morgan Chase bank NA New York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USA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CHASUS33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USD</w:t>
            </w:r>
          </w:p>
        </w:tc>
        <w:tc>
          <w:tcPr>
            <w:tcW w:w="4986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UniCredit Bank Austria AG Vienna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Austria</w:t>
            </w:r>
          </w:p>
        </w:tc>
        <w:tc>
          <w:tcPr>
            <w:tcW w:w="2152" w:type="dxa"/>
            <w:shd w:val="clear" w:color="auto" w:fill="auto"/>
            <w:noWrap/>
            <w:vAlign w:val="center"/>
            <w:hideMark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EB2199">
              <w:rPr>
                <w:rFonts w:eastAsia="Times New Roman" w:cs="Arial"/>
                <w:color w:val="000000"/>
                <w:szCs w:val="20"/>
              </w:rPr>
              <w:t>BKAUATWW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RUB</w:t>
            </w:r>
          </w:p>
        </w:tc>
        <w:tc>
          <w:tcPr>
            <w:tcW w:w="4986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 w:rsidRPr="00270334">
              <w:rPr>
                <w:rFonts w:eastAsia="Times New Roman" w:cs="Arial"/>
                <w:color w:val="000000"/>
                <w:szCs w:val="20"/>
              </w:rPr>
              <w:t>Unicredit Bank</w:t>
            </w:r>
            <w:r>
              <w:rPr>
                <w:rFonts w:eastAsia="Times New Roman" w:cs="Arial"/>
                <w:color w:val="000000"/>
                <w:szCs w:val="20"/>
              </w:rPr>
              <w:t xml:space="preserve"> ZAO Moscow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Russia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IMBKRUMM</w:t>
            </w:r>
          </w:p>
        </w:tc>
      </w:tr>
      <w:tr w:rsidR="00270334" w:rsidRPr="00EB2199" w:rsidTr="00270334">
        <w:trPr>
          <w:trHeight w:val="340"/>
        </w:trPr>
        <w:tc>
          <w:tcPr>
            <w:tcW w:w="1061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HRK</w:t>
            </w:r>
          </w:p>
        </w:tc>
        <w:tc>
          <w:tcPr>
            <w:tcW w:w="4986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Zagrebacka Banka DD, Croatia</w:t>
            </w: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Croatia</w:t>
            </w:r>
          </w:p>
        </w:tc>
        <w:tc>
          <w:tcPr>
            <w:tcW w:w="2152" w:type="dxa"/>
            <w:shd w:val="clear" w:color="auto" w:fill="auto"/>
            <w:noWrap/>
            <w:vAlign w:val="center"/>
          </w:tcPr>
          <w:p w:rsidR="00270334" w:rsidRPr="00EB2199" w:rsidRDefault="00270334" w:rsidP="00EB2199">
            <w:pPr>
              <w:rPr>
                <w:rFonts w:eastAsia="Times New Roman" w:cs="Arial"/>
                <w:color w:val="000000"/>
                <w:szCs w:val="20"/>
              </w:rPr>
            </w:pPr>
            <w:r>
              <w:rPr>
                <w:rFonts w:eastAsia="Times New Roman" w:cs="Arial"/>
                <w:color w:val="000000"/>
                <w:szCs w:val="20"/>
              </w:rPr>
              <w:t>ZABAHR2X</w:t>
            </w:r>
          </w:p>
        </w:tc>
      </w:tr>
    </w:tbl>
    <w:p w:rsidR="00EB2199" w:rsidRDefault="00EB2199" w:rsidP="00EB2199"/>
    <w:p w:rsidR="00EB2199" w:rsidRPr="00EB2199" w:rsidRDefault="00EB2199" w:rsidP="00EB2199">
      <w:pPr>
        <w:rPr>
          <w:b/>
        </w:rPr>
      </w:pPr>
      <w:r w:rsidRPr="00EB2199">
        <w:rPr>
          <w:b/>
        </w:rPr>
        <w:t>In order to avoid any correspondence, delay or return of payment due to incomplete information MT 103 must always include:</w:t>
      </w:r>
    </w:p>
    <w:p w:rsidR="00EB2199" w:rsidRPr="00EB2199" w:rsidRDefault="00EB2199" w:rsidP="00EB2199">
      <w:pPr>
        <w:pStyle w:val="ListParagraph"/>
        <w:numPr>
          <w:ilvl w:val="0"/>
          <w:numId w:val="1"/>
        </w:numPr>
        <w:rPr>
          <w:b/>
        </w:rPr>
      </w:pPr>
      <w:r w:rsidRPr="00EB2199">
        <w:rPr>
          <w:b/>
        </w:rPr>
        <w:t>full name and address (street, city, state) of the ordering customer – field 50</w:t>
      </w:r>
    </w:p>
    <w:p w:rsidR="00EB2199" w:rsidRPr="00EB2199" w:rsidRDefault="00EB2199" w:rsidP="00EB2199">
      <w:pPr>
        <w:pStyle w:val="ListParagraph"/>
        <w:numPr>
          <w:ilvl w:val="0"/>
          <w:numId w:val="1"/>
        </w:numPr>
        <w:rPr>
          <w:b/>
        </w:rPr>
      </w:pPr>
      <w:r w:rsidRPr="00EB2199">
        <w:rPr>
          <w:b/>
        </w:rPr>
        <w:t>full name and IBAN (account number) of the beneficiary customer – field 59</w:t>
      </w:r>
    </w:p>
    <w:p w:rsidR="00480711" w:rsidRPr="00EB2199" w:rsidRDefault="00480711">
      <w:pPr>
        <w:rPr>
          <w:b/>
        </w:rPr>
      </w:pPr>
    </w:p>
    <w:sectPr w:rsidR="00480711" w:rsidRPr="00EB2199" w:rsidSect="00EB2199">
      <w:headerReference w:type="default" r:id="rId7"/>
      <w:footerReference w:type="default" r:id="rId8"/>
      <w:pgSz w:w="11907" w:h="16840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3E0C" w:rsidRDefault="00723E0C" w:rsidP="00EB2199">
      <w:r>
        <w:separator/>
      </w:r>
    </w:p>
  </w:endnote>
  <w:endnote w:type="continuationSeparator" w:id="1">
    <w:p w:rsidR="00723E0C" w:rsidRDefault="00723E0C" w:rsidP="00EB21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99" w:rsidRDefault="00EB2199">
    <w:pPr>
      <w:pStyle w:val="Footer"/>
    </w:pPr>
    <w:r>
      <w:rPr>
        <w:noProof/>
      </w:rPr>
      <w:drawing>
        <wp:inline distT="0" distB="0" distL="0" distR="0">
          <wp:extent cx="2273935" cy="6705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3935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3E0C" w:rsidRDefault="00723E0C" w:rsidP="00EB2199">
      <w:r>
        <w:separator/>
      </w:r>
    </w:p>
  </w:footnote>
  <w:footnote w:type="continuationSeparator" w:id="1">
    <w:p w:rsidR="00723E0C" w:rsidRDefault="00723E0C" w:rsidP="00EB219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199" w:rsidRDefault="00EB2199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-196850</wp:posOffset>
          </wp:positionV>
          <wp:extent cx="1924050" cy="29285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292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B3071D"/>
    <w:multiLevelType w:val="hybridMultilevel"/>
    <w:tmpl w:val="162C0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hideSpellingErrors/>
  <w:hideGrammaticalErrors/>
  <w:documentProtection w:edit="forms" w:enforcement="1"/>
  <w:defaultTabStop w:val="720"/>
  <w:drawingGridHorizontalSpacing w:val="8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B2199"/>
    <w:rsid w:val="00087C24"/>
    <w:rsid w:val="001378BB"/>
    <w:rsid w:val="001B1BAC"/>
    <w:rsid w:val="00270334"/>
    <w:rsid w:val="002D50C4"/>
    <w:rsid w:val="00480711"/>
    <w:rsid w:val="00530ED6"/>
    <w:rsid w:val="00557A18"/>
    <w:rsid w:val="005E4F9A"/>
    <w:rsid w:val="006224EC"/>
    <w:rsid w:val="0062546F"/>
    <w:rsid w:val="00655C22"/>
    <w:rsid w:val="00713173"/>
    <w:rsid w:val="00723E0C"/>
    <w:rsid w:val="007874A1"/>
    <w:rsid w:val="00896940"/>
    <w:rsid w:val="00A47E5F"/>
    <w:rsid w:val="00B76520"/>
    <w:rsid w:val="00C2729D"/>
    <w:rsid w:val="00C70D96"/>
    <w:rsid w:val="00C73AAC"/>
    <w:rsid w:val="00C9111C"/>
    <w:rsid w:val="00D76EF2"/>
    <w:rsid w:val="00E70ABB"/>
    <w:rsid w:val="00EB2199"/>
    <w:rsid w:val="00EE2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99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C24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C2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9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2199"/>
    <w:pPr>
      <w:spacing w:after="0" w:line="240" w:lineRule="auto"/>
    </w:pPr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87C24"/>
    <w:pPr>
      <w:spacing w:after="300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87C24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styleId="Header">
    <w:name w:val="header"/>
    <w:basedOn w:val="Normal"/>
    <w:link w:val="Head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199"/>
    <w:rPr>
      <w:rFonts w:ascii="Arial" w:hAnsi="Arial"/>
      <w:sz w:val="20"/>
    </w:rPr>
  </w:style>
  <w:style w:type="paragraph" w:styleId="Footer">
    <w:name w:val="footer"/>
    <w:basedOn w:val="Normal"/>
    <w:link w:val="FooterChar"/>
    <w:uiPriority w:val="99"/>
    <w:unhideWhenUsed/>
    <w:rsid w:val="00EB21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199"/>
    <w:rPr>
      <w:rFonts w:ascii="Arial" w:hAnsi="Arial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1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21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5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Unicredit Bank</Company>
  <LinksUpToDate>false</LinksUpToDate>
  <CharactersWithSpaces>2140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TIODOROVIC Darko</dc:creator>
  <cp:lastModifiedBy>My System</cp:lastModifiedBy>
  <cp:revision>2</cp:revision>
  <dcterms:created xsi:type="dcterms:W3CDTF">2017-07-27T14:52:00Z</dcterms:created>
  <dcterms:modified xsi:type="dcterms:W3CDTF">2017-07-27T14:52:00Z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count.IBANAccountNumber">
    <vt:lpwstr>RS35170003003306300251</vt:lpwstr>
  </property>
  <property fmtid="{D5CDD505-2E9C-101B-9397-08002B2CF9AE}" pid="3" name="Client.Name">
    <vt:lpwstr>FONDACIJA AS SVET VOLI POBEDNIKE</vt:lpwstr>
  </property>
  <property fmtid="{D5CDD505-2E9C-101B-9397-08002B2CF9AE}" pid="4" name="Client.Street">
    <vt:lpwstr>OTONA ZUPANCICA 21B/201</vt:lpwstr>
  </property>
  <property fmtid="{D5CDD505-2E9C-101B-9397-08002B2CF9AE}" pid="5" name="Client.Country">
    <vt:lpwstr>SERBIA</vt:lpwstr>
  </property>
  <property fmtid="{D5CDD505-2E9C-101B-9397-08002B2CF9AE}" pid="6" name="Client.City">
    <vt:lpwstr>BEOGRAD, NOVI BEOGRAD</vt:lpwstr>
  </property>
  <property fmtid="{D5CDD505-2E9C-101B-9397-08002B2CF9AE}" pid="7" name="Client.PostalCode">
    <vt:lpwstr>11070</vt:lpwstr>
  </property>
  <property fmtid="{D5CDD505-2E9C-101B-9397-08002B2CF9AE}" pid="8" name="TitusGUID">
    <vt:lpwstr>4e9af0d9-06e9-40ec-827f-d2caf17e793c</vt:lpwstr>
  </property>
</Properties>
</file>